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黑河生态水文遥感试验：水文气象观测网数据集（上游阿柔超级站大孔径闪烁仪-2013年）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Ecological hydrological remote sensing test: hydrometeorological observation network data set (large aperture scintillator-2013 of upstream Aru super station)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10.12072/ncdc.NIEER.db0045.2020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11738.11.ncdc.nieer.2020.1571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10月14日至2013年12月31日的黑河水文气象观测网上游阿柔超级站的大孔径闪烁仪观测数据。上游阿柔超级站分别架设了两台型号为BLS450_AR和zzlas的大孔径闪烁仪，北塔为zzlas的接收端和BLS450_AR的发射端，南塔为zzlas的发射端和BLS450_AR的接收端。其中zzlas自2012年10月14日开始观测，BLS450_AR的观测时间为2013年8月9日至2013年12月10日。  站点位于青海省祁连县阿柔乡草达坂村，下垫面是高寒草地。北塔的经纬度是100.4712E，38.0568N，南塔的经纬度是100.4572E，38.0384N，海拔高度约3033m。大孔径闪烁仪的有效高度9.5m，光径路线长度是2390m，BLS450和zzlas的采样频率分别为5Hz和1Hz，平均为1min输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  仪器观测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  仪器自动观测，人工校准。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  关于发布数据的几点说明：  （1）上游LAS数据以BLS450_AR为主，缺失时刻由zzlas观测补充，两者都缺失则以-6999标记。2012年11月10日-11月23日、2013年3月14日-4月10日由于zzlas信号出现漂移，期间数据被剔除； 2013年4月10日-5月31日由于LAS塔倾斜，期间无数据。  （2）数据表头：Date/Time ：日期/时间（格式：yyyy-m-d h:mm），Cn2 ：空气折射指数结构参数（单位：m-2/3），H_LAS ：感热通量（单位：W/m2）。数据时间的含义，如0:30代表0:00-0:30的平均；数据以*.xls格式存储。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2012/10/14-2013/12/31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阿柔超级站, 上游寒区水文试验区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755.7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感热通量, 大孔径闪烁仪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阿柔超级站,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刘绍民,李新,车涛. 黑河生态水文遥感试验：水文气象观测网数据集（上游阿柔超级站大孔径闪烁仪-2013年）. 国家冰川冻土沙漠科学数据中心(http://www.ncdc.ac.cn), 2021. https://cstr.cn/CSTR:11738.11.ncdc.nieer.2020.1571.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Li Xin, Xu Ziwei, Che Tao, Xiao Qing, Ma Mingguo, Liu Qinhuo, Jin Rui, Guo Jianwen, Wang Liangxu. The Heihe Integrated Observatory Network: A Basin-Scale Land Surface Processes Observatory in China[J]. Vadose Zone Journal, 2018, 17, (1):180072.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Wang Weishan, Jia Zhenzhen, Zhu Mingjia, Bai J, Wang Jianjun. A comparison of eddy-covariance and large aperture scintillometer measurements with respect to the energy balance closure problem[J]. Hydrology and Earth System Sciences, 2011, 15, (4): 1291-1306.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