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大通河源头30m活动层度数据集（2000-2024年）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active horizon data set at the source of Datong River (2000-2024)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10.12072/ncdc.db7675.2026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11738.11.ncdc.db7675.2026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  活动层厚度（ALT）的冻土对气候和人类活动响应的重要指标。然而，由于缺乏时空连续的高空间分辨率活动层厚度数据集，本研究基于随机森林降尺度模型将MOD11 L2地表温度数据和 MOD09GQ NDVI降尺度，并根据stefan 公式求算了2000-2024年大通河上游包括木里地区的30米空间分辨率活动层厚度数据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  MOD11 L2地表温度数据和 MOD09GQ NDVI数据来源于NASA的earth dataserch 引擎，Landsat数据来源于USGS的earthexplore 引擎。30米 TanDEM数字高程模型来自DLR，30m SRTM DEM来自USGS的earthexplore 引擎。实测活动层数据来源于已发表文献，详见文章。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  1）利用随机森林算法，结合30m数字高程模型与LandsatNDVI数据对MOD09 GQ NDVI 数据进行降尺度；   2）结合降尺度后的NDVI数据，DEM等对MOD1 L2温度数据进行降尺度。   3）从已有大通河上游（及研究区）活动层实测数据筛选在均匀地区测量的活动层数据，构建活动层厚度-地表积温之间的关系系数；   4）基于活动层厚度-及问数据，结合基于降尺度的地表温度数据求算2000-2024年间大通河上游每年活动层厚度。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  降尺度后的地表温度数据RMSE为4.48度，均值为-0.009度，30米空间分辨率的活动层厚度RMSE为0.5m，mean为-0.25米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大通河源头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Latlon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活动层厚度, 长时序, 高空间分辨率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大通河源头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13107507861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zhangshuping@nwpb.cas.cn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张淑萍,  陈继,  霍俐君,  李欣阳,  吴承颖,  张虎才,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高寒矿区人为扰动下冻土-水文生态耦合机制及模型研发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张淑萍,陈继,霍俐君,李欣阳,吴承颖,张虎才,冯起. 大通河源头30m活动层度数据集（2000-2024年）. 国家冰川冻土沙漠科学数据中心(http://www.ncdc.ac.cn), 2026. https://cstr.cn/CSTR:11738.11.ncdc.db7675.2026.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