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2000–2022年中国东北地区湖冰物候数据集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lake ice phenology in Northeast China from 2000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10.57760/sciencedb.j00001.00991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https://cstr.cn/31253.11.sciencedb.j00001.00991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东北地区作为我国气候变化最为敏感和明显的区域之一，其湖泊系统也受到了显著的影响。因此，深入研究东北地区湖冰物候特征具有重要的科学意义和实际价值。该数据集选取31个东北地区面积＞20KM2的湖泊，基于谷歌地球引擎(Google Earth Engine，GEE)融合MOD11A1和MYD11A1获取湖表温度的时间序列，利用正交距离回归算法填补时间序列空白值，构建了东北地区2000-2022年期间31个湖泊表面温度数据集，并依此获得湖冰物候数据，具体参数包括结冰日、融冰日和冰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  研究选取28个气象站对湖表温度精度进行验证，验证表明湖表温度与气象站地温(GST)、气温(AT)的R2分别为0.958和0.977。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水文年鉴的冰情统计结果验证湖冰物候，结冰日、融冰日和冰期的相关系数分别为0.875、0.852、0.938，说明数据集提供的物候信息具有较好的精度，能够为东北湖冰时空变化规律及气候变化研究提供数据支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15.9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湖面温度, 湖冰物候, MODIS公司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王春绪,  杨倩,  石晓光,  郝晓华,  宋开山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王春绪,杨倩,石晓光,郝晓华,宋开山. 2000–2022年中国东北地区湖冰物候数据集. 国家冰川冻土沙漠科学数据中心(http://www.ncdc.ac.cn), 2024. https://cstr.cn/CSTR:https://cstr.cn/31253.11.sciencedb.j00001.00991.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王春绪, 杨倩, 石晓光, 郝晓华, 宋开山. &lt;bold&gt;2000–2022&lt;/bold&gt;年中国东北地区湖冰物候数据集[J]. 中国科学数据（中英文网络版）, 2024, 9, (3): 1-15.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