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2000-2022年东北地区湖冰物候特征变化数据集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2000-2022 Data set on changes in lake and ice phenological characteristics in Northeast China in 2009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10.57760/sciencedb.j00001.00991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https://cstr.cn/31253.11.sciencedb.j00001.00991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东北地区作为我国气候变化最为敏感和明显的区域之一，其湖泊系统也受到了显著的影响。因此，深入研究东北地区湖冰物候特征具有重要的科学意义和实际价值。该数据集选取31个东北地区面积＞20KM2的湖泊，基于谷歌地球引擎(Google Earth Engine，GEE)融合MOD11A1和MYD11A1获取湖表温度的时间序列，利用正交距离回归算法填补时间序列空白值，构建了东北地区2000-2022年期间31个湖泊表面温度数据集，并依此获得湖冰物候数据，具体参数包括结冰日、融冰日和冰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  研究选取28个气象站对湖表温度精度进行验证，验证表明湖表温度与气象站地温(GST)、气温(AT)的R2分别为0.958和0.977。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水文年鉴的冰情统计结果验证湖冰物候，结冰日、融冰日和冰期的相关系数分别为0.875、0.852、0.938，说明数据集提供的物候信息具有较好的精度，能够为东北湖冰时空变化规律及气候变化研究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湖面温度, 湖冰物候, MODIS公司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  杨倩,  石晓光,  郝晓华,  宋开山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王春绪,杨倩,石晓光,郝晓华,宋开山. 2000-2022年东北地区湖冰物候特征变化数据集 . 国家冰川冻土沙漠科学数据中心(http://www.ncdc.ac.cn), 2024. https://cstr.cn/CSTR:https://cstr.cn/31253.11.sciencedb.j00001.00991.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王春绪；杨倩；石晓光；郝晓华；宋开山. 2000-2022年东北地区湖冰物候特征变化数据集[J/OL]. 中国科学数据, -PAGES, DOI: 10.11922/11-6035.ncdc.2024.0001.zh.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