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中国区域逐日全覆盖 1 km MAIAC 气溶胶光学厚度（AOD）数据（2013-2022年）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full-coverage, 1-km MAIAC Aerosol Optical Depth (AOD) data in China (2013-2022) - Daily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10.12072/ncdc.atmosphere.db7451.2026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11738.11.ncdc.atmosphere.db7451.2026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探究大气气溶胶的时空变化规律，对气候变化与环境科学研究具有重要意义。多角度大气校正算法（MAIAC）反演的卫星气溶胶光学厚度（AOD），凭借高时空分辨率，为刻画全球气溶胶负荷提供了有力支撑。但该数据存在非随机缺失问题，难以实现全国范围气溶胶负荷的长时序精准评估。本数据集构建一套自适应高时空分辨率 AOD 插补模型框架，融合随机森林模型与多源数据（模拟 AOD、气象数据、地表环境数据），为我国全域气溶胶长、短期研究提供全覆盖数据集支撑。研究采用时间分层策略，以 MAIAC AOD 为目标变量，逐日构建插补模型。该方法能够有效捕捉海量数据中复杂的时空分异特征，生成逐日全覆盖 AOD 产品，整体精度较高：与地面实测 AOD 对比验证，决定系数R2达 0.77。   本数据集整合了MAIAC 原始气溶胶光学厚度反演结果与基于随机森林算法得到的缺值区域估算结果，形成逐日全覆盖气溶胶光学厚度（AOD）数据。数据以 CSV 格式存储，单个压缩包包含整月数据。本研究得到的全覆盖 AOD 插补数据集，可完整呈现大气气溶胶短期污染过程与长期变化趋势，能够为相关科研工作及环境管理提供数据支撑。   使用本数据集请引用下文所列相关文献。如需 2012 年及更早时段的数据，可发送邮件至邮箱 qqhe@whut.edu.cn 联系作者。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AOD, 气溶胶光学厚度, 无缝全覆盖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何青青. 中国区域逐日全覆盖 1 km MAIAC 气溶胶光学厚度（AOD）数据（2013-2022年）. 国家冰川冻土沙漠科学数据中心(http://www.ncdc.ac.cn), 2026. https://cstr.cn/CSTR:11738.11.ncdc.atmosphere.db7451.2026.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 He, W Wang, Y Song, M Zhang, B Huang. Spatiotemporal high-resolution imputation modeling of aerosol optical depth for investigating its full-coverage variation in China from 2003 to 2020[J]. Atmospheric Research, 2023, 281: 106481.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