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中国区域逐日全覆盖 1 km MAIAC 气溶胶光学厚度（AOD）数据（2013-2022年）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full-coverage, 1-km MAIAC Aerosol Optical Depth (AOD) data in China (2013-2022) - Daily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10.12072/ncdc.atmosphere.db7451.2026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11738.11.ncdc.atmosphere.db7451.2026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探究大气气溶胶的时空变化规律，对气候变化与环境科学研究具有重要意义。多角度大气校正算法（MAIAC）反演的卫星气溶胶光学厚度（AOD），凭借高时空分辨率，为刻画全球气溶胶负荷提供了有力支撑。但该数据存在非随机缺失问题，难以实现全国范围气溶胶负荷的长时序精准评估。本数据集构建一套自适应高时空分辨率 AOD 插补模型框架，融合随机森林模型与多源数据（模拟 AOD、气象数据、地表环境数据），为我国全域气溶胶长、短期研究提供全覆盖数据集支撑。研究采用时间分层策略，以 MAIAC AOD 为目标变量，逐日构建插补模型。该方法能够有效捕捉海量数据中复杂的时空分异特征，生成逐日全覆盖 AOD 产品，整体精度较高：与地面实测 AOD 对比验证，决定系数R2达 0.77。   本数据集整合了MAIAC 原始气溶胶光学厚度反演结果与基于随机森林算法得到的缺值区域估算结果，形成逐日全覆盖气溶胶光学厚度（AOD）数据。数据以 CSV 格式存储，单个压缩包包含整月数据。本研究得到的全覆盖 AOD 插补数据集，可完整呈现大气气溶胶短期污染过程与长期变化趋势，能够为相关科研工作及环境管理提供数据支撑。   使用本数据集请引用下文所列相关文献。如需 2012 年及更早时段的数据，可发送邮件至邮箱 qqhe@whut.edu.cn 联系作者。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AOD, 气溶胶光学厚度, 无缝全覆盖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何青青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何青青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何青青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何青青. 中国区域逐日全覆盖 1 km MAIAC 气溶胶光学厚度（AOD）数据（2013-2022年）. 国家冰川冻土沙漠科学数据中心(http://www.ncdc.ac.cn), 2026. https://cstr.cn/CSTR:11738.11.ncdc.atmosphere.db7451.2026.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 He, W Wang, Y Song, M Zhang, B Huang. Spatiotemporal high-resolution imputation modeling of aerosol optical depth for investigating its full-coverage variation in China from 2003 to 2020[J]. Atmospheric Research, 2023, 281:106481.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