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长江下游地区洪涝致灾性因子评价数据集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for evaluating flood causality factors in the lower reaches of the Yangtze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10.12072/ncdc.nhri.db6769.2025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11738.11.NCDC.NHRI.DB6769.2025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  该数据集为长江下游地区洪涝致灾性因子评价基础数据，包含大通径流量数据、气象站点降水数据和吴淞口日高潮位数据。   长江下游地区洪涝致灾性因子评价基于1980-2020年间日降水序列完整的88个气象观测站数据，分析长江下游地区的年降水天数和平均连续降水天数、降水集中度、暴雨日数和暴雨量等致灾性因子的变化特征进行分析，为下一步洪涝应对韧性的分析提供了数据支撑，同时使用反距离权重插值法得到0.1°分辨率下的栅格数据，为在空间尺度上分析降水变化提供基础。   基于大通站1950-2020年逐日流量资料，分析上游来水量的变化特征；基于吴淞口潮汐站1956-2020年逐日最高潮位数据，分析沿海潮位的变化特征，为分析洪涝致灾性因子的变化特征提供支撑。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  降水数据为国家气象信息中心（https://data.cma.cn/） 提供的气象站日降水数据；   大通站径流量和吴淞口潮汐水位数据来自水文统计年鉴。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  （1）通过matlab软件，使用反距离权重插值法将88个气象站点的降水数据插值得到0.1°分辨率下的空间栅格数据；   （2）对于缺测年份的数据采用前后年份数据线性插值的方法获取，以满足指标数据的连贯性。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降水时程变化方面，长江下游地区1980-2020年年和汛期降水量、年降水天数和平均连续降水天数、降水集中度、暴雨日数和暴雨量均呈现增加的趋势，汛期及7月、8月和9月的降水量占全年降水量的比例呈增加的趋势，一定程度上说明长江下游地区降水有向汛期集中，在空间上降水量自南向北呈减小的趋势，与实际情况贴合.   上游来水变化方面，1950-2020年长江下游地区上游来水量在年和汛期尺度上均呈下降的趋势，汛期来水量占全年的比例有所下降，但7月上游来水量占全年上游来水量的比例表现出上升态势，上游来水量在年内呈“单峰”型分布，峰值正处于7月中旬，与实际情况贴合。   在潮位变化方面，1995-2020年的平均年最高潮位达到3.67m，大于1956-1991年的3.50m，与实际情况贴合。因此，本数据集可作为长江下游地区洪涝致灾性评价分析的可靠基础数据。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2022/09/01-2022/09/01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长江下游地区, 洪涝致灾性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1950 1956 1980 2020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卢开东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卢开东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卢开东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卢开东. 长江下游地区洪涝致灾性因子评价数据集. 国家冰川冻土沙漠科学数据中心(http://www.ncdc.ac.cn), 2025. https://cstr.cn/CSTR:11738.11.NCDC.NHRI.DB6769.2025.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