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2022年阿勒泰山国家级重点预防区水土保持措施数据集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 set of soil and water conservation measures in national key prevention area of Altai Mountain in 2022</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10.12072/ncdc.hhstbc.db4180.2024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11738.11.NCDC.HHSTBC.DB4180.2024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水土保持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2022年阿勒泰山国家级重点预防区水土保持措施数据集包括新疆维吾尔自治区阿勒泰市、布尔津县、富蕴县、哈巴河县、青河县、吉木乃县、北屯市2022年度水土保持措施统计表。</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数据源为资源三号和高分一号卫星影像，主要从水利部信息中心获取。</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阿勒泰山国家级重点预防区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水保措施统计表，生物措施（4个二级类要素），工程措施（16个二级类要素）。</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阿勒泰山国家级重点预防区，新疆维吾尔自治区，阿勒泰市，布尔津县，富蕴县，哈巴河县，青河县，吉木乃县，北屯市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李素雅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黄河流域水土保持生态环境监测中心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黄河流域水土保持生态环境监测中心. 2022年阿勒泰山国家级重点预防区水土保持措施数据集. 国家冰川冻土沙漠科学数据中心(http://www.ncdc.ac.cn), 2024. https://cstr.cn/CSTR:11738.11.NCDC.HHSTBC.DB4180.2024.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