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甘肃省、青海省和宁夏回族自治区部分地区典型黄土的力学性质和矿物成分试验数据集（2019-2020年）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data set of mechanical properties and mineral composition of typical loess in Gansu Province, Qinghai Province and some areas of Ningxia Hui Autonomous Region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11738.11.ncdc.LANDSLIDE.db2035.2022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了黄土高原不同地区、不同土性的粘土矿物类型和全矿物分析的试验和人类工程活动扰动强烈的甘肃兰州市马兰黄土不同含水量下的剪切强度、抗拉强度、抗压强度等力学性质指标试验，获得各类力学强度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  采用荷兰飞利浦公司PW 3710型X射线衍射仪进行矿物成分的测试分析。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  所有试样空气风干处理后取约10 g进行全矿物成分的分析。试验的衍射模式采用Cu-K靶辐射，管压在35 kV和管流25 mA，扫描速度以0.03°/min检测2θ在5°~45°的范围获得的数据用于结果分析。在测试完成后，利用专门的MDI Jade软件中的PDF卡片对获得测试样品的XRD衍射图谱进行衍射峰的宽度、高度进行对比拟合，然后基于目标矿物的特征峰进行矿物成分组成的确认和矿物结构的特征分析。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  操作规范符合标准流程，数据质量良好。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兰州市,天水市,陇南市,西宁市,固原市西吉县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马兰黄土, 力学性质, 矿物组成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兰州市,  天水市,  陇南市,  西宁市,  固原市西吉县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工程扰动黄土滑坡成灾机理与预测评价方法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吴礼舟. 甘肃省、青海省和宁夏回族自治区部分地区典型黄土的力学性质和矿物成分试验数据集（2019-2020年）. 国家冰川冻土沙漠科学数据中心(http://www.ncdc.ac.cn), 2022. https://cstr.cn/CSTR:11738.11.ncdc.LANDSLIDE.db2035.2022.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