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sets of climatic characteristics of Loess Plateau in 2001 and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10.12072/ncdc.HHSTBC.db0066.2021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statistical data set of climate characteristics of the Loess Plateau in Qinghai, Gansu, Ningxia, Inner Mongolia, Shanxi, Shaanxi and Henan in 2001 and 2008, including the names of counties (districts and banners), rainfall, annual evaporation, temperature, dryness, average annual wind speed, days of strong wind, frost free period, annual sunshine hours, annual total radiation, etc There are 325 data and 322 data in 2008.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through statistical reporting and summary.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reported and reviewed by Qinghai, Gansu, Ningxia, Inner Mongolia, Shanxi, Shaanxi and Henan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reviewed by professionals in each stage of acquisition and processing to ensure the integrity and accuracy of data integration and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place:Loess plateau area (including Qinghai, Gansu, Ningxia, Inner Mongolia, Shanxi, Shaanxi and Henan provinces)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Theme:And county (District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Time:1998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Qinghai Province,  Shaanxi Province,  Ningxia,  Inner Mongolia,  Henan Province,  Shanxi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sets of climatic characteristics of Loess Plateau in 2001 and 2008. National Cryosphere Desert Data Center(http://www.ncdc.ac.cn), 2021. https://cstr.cn/CSTR:11738.11.ncdc.HHSTBC.2020.153.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