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ecological hydrology in Heihe River: multi scale observation experiment of surface evapotranspiration from non-uniform underlying surface runoff observation data set (point 8-gaotaiqiao-2012)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observation data of river water level and velocity at point 8 in the intensive observation of runoff in the middle reaches of Heihe River from June 17 to November 24, 2012. The observation point is located in Heihe bridge, Gaotai County, Zhangye City, Gansu Province, with a river width of 210 meters. The riverbed is sediment and the section is stable. The longitude and latitude of the observation point is n39 ° 23'22.93 ", n 99 ° 49'37.29", with an altitude of 1347m. The data description includes the following two parts: Water level observation: sr50 ultrasonic rangefinder is used. The data covers the time period from June 17 to November 24. The observation frequency is 30 minutes, unit (CM); Flow observation: the flow is monitored by ADCP through the latest technical means to obtain accurate water level flow curve, and the runoff change process is obtained by relying on water level process observation. Unit (M3 s-1); The missing value data is uniformly represented by string - 6999. For multi-scale observation test or site information, please refer to Liu et al. (2016), and for observation data processing, please refer to he et al. (2016)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point is located in Heihe bridge, Gaotai County, Zhangye City, Gansu Province, with a river width of 210 meters. The riverbed is sediment and the section is stable. The longitude and latitude of the observation point is n39 ° 23'22.93 ", n 99 ° 49'37.29", with an altitude of 1347m.  For site information, please refer to Li et al. (2013) and Liu et al. (2018)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description includes the following two parts:  Water level observation: sr50 ultrasonic rangefinder is used. The data covers the time period from June 17 to November 24. The observation frequency is 30 minutes, unit (CM);  Flow observation: the flow is monitored by ADCP through the latest technical means to obtain accurate water level flow curve, and the runoff change process is obtained by relying on water level process observation. Unit (M3 s-1)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missing value data is uniformly represented by string - 6999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time:2012/06/17-2012/11/24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river runoff observation, ADCP, hydrometeorological observation network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gaotaiqiao at point 8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Remote sensing experiment of ecological hydrology in Heihe River: multi scale observation experiment of surface evapotranspiration from non-uniform underlying surface runoff observation data set (point 8-gaotaiqiao-2012). National Cryosphere Desert Data Center(http://www.ncdc.ac.cn), 2021. https://cstr.cn/CSTR:11738.11.ncdc.nieer.2020.1640.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Cheng Guodong, Liu Shaomin, Xiao Qing, Ma Mingguo, Jin Rui, Che Tao, Liu Qinhuo, Wang Weizhen, Qi Yuan. Heihe Watershed Allied Telemetry Experimental Research (HiWATER): Scientific Objectives and Experimental Design[J]. Bulletin of the American Meteorological Society, 2013, 94, (8):130121120822004.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