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鄂陵湖流域湖畔观测点湍流通量观测数据（2018年）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turbulent flow at Lakeside observation points in erling Lake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2018年黄河源区鄂陵湖湖畔观测站点（LSS）的湍流通量观测数据。使用美国CampBell公司的CSAT3和EC150观测获得，时间分辨率为半小时，主要包括感热通量、潜热通量及质量等级标记。以风向划分，风向 35-215°范围的通量数据来自湖面，230-20°范围的为湖岸陆地，剩余的范围为水陆交汇区。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  使用美国CampBell公司的CSAT3和EC150仪器观测获得。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  本数据经过EddyPro通量处理软件处理。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752.4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感热通量,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41822501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陆气相互作用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XDA2006010202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西风-季风变率对泛第三极地区水汽输送的影响研究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鄂陵湖流域湖畔观测点湍流通量观测数据（2018年）. 国家冰川冻土沙漠科学数据中心(http://www.ncdc.ac.cn), 2022. https://cstr.cn/CSTR:11738.11.ncdc.ZPWERS.db2021.2022.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