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甘肃民勤沙尘暴期间不同下垫面下近地表风速沿高度分布（2009-2013年）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Distribution of near surface wind speed along height under different underlying surfaces during sandstorm in Minqin, Gansu Province (2009-2013)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10.12072/ncdc.973Desert.db0079.2020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11738.11.ncdc.973Desert.2020.86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研究民勤地区不同高度处的风速变化。数据文件名称：民勤沙尘暴期间不同下垫面下近地表风速沿高度分布.dat，包含1个表：（1）民勤沙尘暴期间不同下垫面下近地表风速沿高度分布，包含了三个不同高度处测得的风速等指标。 本数据表共有十个字段：Ux1，0.5米高度处x方向风速；Uy1，0.5米高度处y方向风速；Uz1，0.5米高度处z方向风速；wnd1_spd，0.5米高度处平均风速；wnd1_dir，0.5米处风向；Ux2，1米高度处x方向风速；Uy2，1米高度处y方向风速；Uz2，1米高度处z方向风速；wnd2_spd，1米高度处平均风速；wnd2_dir，1米高度处风向。“Ux1”单位：m/s，其他代表风速的字段其单位也是m/s “wnd1_dir”和“wnd2_dir”单位： 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观测方法：三维超声风速仪。采集频率：10HZ。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野外测量，数采自动记录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严格按照仪器操作规范进行观测和数据采集。在加工生成数据表时，剔除了一些明显误差数据。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2011/01/01-2011/12/31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巴丹吉林沙漠边缘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143.2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民勤, 风速, 不同高度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巴丹吉林沙漠边缘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薄天利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薄天利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王涛, 薄天利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干旱区绿洲化、荒漠化过程及其对人类活动、气候变化的响应与调控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绿洲化、荒漠化关键物理过程及其数值仿真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薄天利. 甘肃民勤沙尘暴期间不同下垫面下近地表风速沿高度分布（2009-2013年）. 国家冰川冻土沙漠科学数据中心(http://www.ncdc.ac.cn), 2020. https://cstr.cn/CSTR:11738.11.ncdc.973Desert.2020.86.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