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1995年新疆1:100万草地资源数据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 million Grassland Resources of Xinjiang in 1995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10.12072/ncdc.nieer.db2850.2023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11738.11.ncdc.nieer.2020.1302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区域草地为对象，研究草地生态现状。利用80年代中期、90年代初期TM、MSS卫片等不同尺度遥感影像，以及研究所积累的各种电子地理数据文件，构建新疆生态本底数据库，丰富、直观的反映了新疆的1:100万草地基本自然资源情况，数据覆盖全疆区域，以兰勃特等面积圆锥投影方式得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数据资料：新疆草场图（1：100万） 设计制作单位：新疆畜牧厅 数据资料格式：纸图 设计制作时间：1995年 其它： 新疆草地资源图根据国家农业部下发的《中国草地类型分类的划分标准和中国草地类型分类系统》分类标准共划分为11类、25亚类、13l组、687型。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扫描矢量化、重新编码。新疆草地资源数据库编码设计是建立在1：100万新疆草场图基础上，采用该图草场分类系统，根据该图图斑注记，结合编码原则来设计，采用11位数字码。左起第一、二位数字表示第一级草地类，第三、四位数字表示草地型亚类，第五、六位表示草地型组品质，将原图斑注记中表示草地型组的英文字母，用相应顺序的阿拉伯数值表示，即a、b、c、d、e、...改用相应的1、2、3、4、5、...表示，第七、八位表示草地型品质，第九、十、十一位表示草地型。本数据只包含了一级草地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扫描矢量化、重新编码。新疆草地资源数据库编码设计是建立在1：100万新疆草场图基础上，采用该图草场分类系统，根据该图图斑注记，结合编码原则来设计，采用11位数字码。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1995/01/01-1995/12/31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兰勃特等面积圆锥投影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草原, 草地, 草地覆盖率, 自然资源数据库\植被资源, 草场, 草本植物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09917827369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lijin@ms.xjb.ac.cn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1995年新疆1:100万草地资源数据. 国家冰川冻土沙漠科学数据中心(http://www.ncdc.ac.cn), 2020. https://cstr.cn/CSTR:11738.11.ncdc.nieer.2020.1302.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