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2025年长江三峡库区秭归县白水河滑坡变形、降雨及库水位监测资料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Monitoring data of Baishui River landslide deformation, rainfall and reservoir water level in Zigui County in the Three Gorges Reservoir Area of the Yangtze River in 2025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10.12072/ncdc.sanxia.db7430.2026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11738.11.ncdc.Sanxia.2020.106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记录2025年三峡库区秭归县白水河滑坡的相关监测资料，主要内容包括白水河滑坡基本特征及监测数据使用说明、地表位移GPS监测成果表、降雨量及长江水位观测数据资料表。数据时间分辨率：位移变形监测1个/月，降雨及库水位监测数据1个/日。长江三峡坝区库水位监测点地理坐标为111.258675°E，30.766743°N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自主生产（人工采集)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本数据经过人工检查、质量良好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2025/01/01-2025/12/31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长江三峡库区白水河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doc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地表位移GPS监测, 降雨量, 水位, 观测数据, 白水河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, 工程地质学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长江三峡库区,  秭归县,  白水河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卢书强,  黄海峰,  易武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郭若岚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黄海峰, 易武, 卢书强, 董佳丹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卢书强,黄海峰,易武. 2025年长江三峡库区秭归县白水河滑坡变形、降雨及库水位监测资料. 国家冰川冻土沙漠科学数据中心(http://www.ncdc.ac.cn), 2026. https://cstr.cn/CSTR:11738.11.ncdc.Sanxia.2020.106.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