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典型区沙漠化的小气候变化过程数据集(2009-2013年)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microclimate change process of desertification in typical areas (2009-2013)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10.12072/ncdc.973Desert.db0058.2020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数据内容（数据文件/表名称，包含的观测指标内容） 该数据包含新疆策勒河地区、甘肃石羊河下游地区、甘肃黑河中游地区、内蒙古黑河下游地区、内蒙古西辽河上游地区荒漠化过程中水环境变化数据表若干个。</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干旱半干旱地区由于气候变化或人类活动引起的土地退化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采用excel和SPSS进行数据录入、加工和计算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1、原始资料数据精度 原始数据精度符合统一试验方案和中国生态系统研究网络编著的陆地生态系统水土气生观测规范要求 2、项目数据产生和汇集过程中的相关质量控制措施，包括完整的数据产生过程、使用的方法和标准规范、数据应用范围等内容。 按照中国生态系统研究网络编著的陆地生态系统水土气生观测规范进行相关质量控制 3、加工后数据精度 精度符合中国生态系统研究网络编著的陆地生态系统水土气生观测规范进行相关要求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2009/01/01-2013/08/31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内蒙古西辽河上游地区奈曼旗及其周边地区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降雨, 太阳辐射, 温度, 湿度, 地表温度, 大气压, 日照值, 海平面气压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新疆策勒河,  内蒙古黑河下游,  甘肃黑河中游,  甘肃石羊河下游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云建英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云建英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云建英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荒漠化的水、土、气、生过程及其相互作用机理</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云建英. 典型区沙漠化的小气候变化过程数据集(2009-2013年). 国家冰川冻土沙漠科学数据中心(http://www.ncdc.ac.cn), 2020. https://cstr.cn/CSTR:11738.11.ncdc.973Desert.2020.126.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