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2011-2020年黄土高塬沟壑区南小河沟流域董庄沟（非治理）观测数据集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dongzhuanggou (non governance) in Nanxiaohegou watershed of Loess Plateau Gully Region from 2011 to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10.12072/ncdc.HWXFZhan.db0028.2020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本数据集为2011-2020年黄土高塬沟壑区南小河沟流域董庄沟（非治理）观测数据。董庄沟（非治理沟）为南小河沟流域中的一条小支沟，2011~2014年流域面积为1.15 ㎞²，2015年以后流域面积1.12 ㎞²。董庄沟保持原有的状态。董庄沟径流站设在原始生态环境下的董庄沟主沟道距董庄沟沟口公路420m处，观测断面以上集水面积1.12 ㎞²，作为未治理沟道与杨家沟进行对比观测，同时作为黄土高塬沟壑区未治理典型小流域研究其水土流失规律。本数据集主要为董庄沟雨量站降水量观测数据及董庄沟径流站径流泥沙观测数据。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主要观测降水起止时间，统计降水量，当降水间歇时间大于15min间歇前后作为两次降水进行观测记载，当间歇时间小于15min则作为一次降水观测记载，如果一次降水跨过8时、20时应在8时、20时加测。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对于控制全集水区降水的所有人工或自记雨量观测站，均编制此表。 流量计算：用观测水位推算流量，Q=4.8H2.55 Q:流量，单位：m³/s;H:水位，单位：m。 （2）含沙量计算：p=ws/v*1000计算含沙量，p：实测含沙量，单位：kg/m³； v：水样容积，单位：cm³；ws：水样中干沙重，单位：g。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甘肃省庆阳市西峰区后官寨乡南小河沟流域董庄沟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1152.0m-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1353.0m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553.9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降水量, 平均含沙量, 平均流量, 平均输沙率, 径流深, 侵蚀模数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南小河沟流域,  庆阳,  西峰区,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2011-2020年黄土高塬沟壑区南小河沟流域董庄沟（非治理）观测数据集. 国家冰川冻土沙漠科学数据中心(http://www.ncdc.ac.cn), 2020. https://cstr.cn/CSTR:11738.11.ncdc.HWXFZhan.2020.87.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