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seasonal precipitation conversion rate in northwest inland area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10.12072/ncdc.XBSAQ.db2208.2022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11738.11.ncdc.XBSAQ.db2208.2022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 daily average data of real-time reanalysis data (era Interim) of European Mesoscale Weather Prediction Center (ECMWF) can be downloaded from: https://apps.ecmwf.int/datasets/data/interim-full-daily/levtype=sfc/   (2) The grid data of monthly surface precipitation in China from the National Meteorological Information Center can be downloaded from: 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era interim specific humidity data, the precipitable water matrix is calculated by using the whole layer integral formula.  &amp; emsp; (2) Based on the grid point data of monthly surface precipitation in China of the National Meteorological Information Center, the ratio matrix of precipitation and precipitable amount in each grid point is calculated, that is, the precipitation conversion rate matrix. The data points in the study area are cut by Python statistical analysis library, and the regional average precipitable conversion rate data is obtained.  &amp; emsp; (3)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place:Northwest inland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Theme:Northwest inland region, precipitable water, historical scenario (1979-2017)</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Place:Northwest inland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Data set of seasonal precipitation conversion rate in northwest inland area (1979-2017). National Cryosphere Desert Data Center(http://www.ncdc.ac.cn), 2022. https://cstr.cn/CSTR:11738.11.ncdc.XBSAQ.db2208.2022.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