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2012-2017年玉龙雪山白水河1号冰川年物质平衡数据集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2012-2017 Annual Mass Balance Data Set of Baishuihe No.1 Glacier in Jade Dragon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10.12072/ncdc.DIMaC.db0018.2020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玉龙雪山白水河1号冰川，数据集包括平衡年、物质平衡。数据集包含6条记录。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w.e.）。在观测期间，有部分花杆倾倒或被雪覆盖，无法获取有效数据，对该物质平衡年的计算结果有一定影响。采用协议共享。数据集包含平衡年（单位：年）、物质平衡量（单位：毫米水当量（mm w.e.））2个字段。数据集为逐年实测资料，时间为2012年8月-2017年8月。物质平衡量计算结果精度控制在5毫米水当量（mm w.e.）以内。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w.e.）。在观测期间，有部分花杆倾倒或被雪覆盖，无法获取有效数据，对该物质平衡年的计算结果有一定影响。测量和计算过程规范化和标准化，并严格复核。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花杆观测法。在玉龙雪山白水1号冰川海拔高度为4600m至4800m之间布设15根花杆，自布设之日起开始观测，观测间隔时间为7天，如遇大雾，大雨，大雪等特殊情况下，无法观测，则会推迟观测时间。用卷尺测量不同位置的花杆在观测时的出露高度值，以及测杆的高度、附加冰厚度、积雪剖面和污化层深度等，其单位为毫米水当量（mm w.e.）,观测主要在消融期进行。在观测期间，有部分花杆倾倒或被雪覆盖，无法获取有效数据。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玉龙雪山白水河1号冰川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花杆, 玉龙雪山白水河1号冰川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玉龙雪山白水河1号冰川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刘婧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李真,刘婧. 2012-2017年玉龙雪山白水河1号冰川年物质平衡数据集. 国家冰川冻土沙漠科学数据中心(http://www.ncdc.ac.cn), 2020. https://cstr.cn/CSTR:11738.11.ncdc.DIMaC.2020.86.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