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黑河生态水文遥感试验：黑河流域中游植被类型和种植结构调查观测数据集（2012年6月-8月）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Survey and observation data set of vegetation types and planting structures in the middle reaches of Heihe River Basin (June August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10.12072/ncdc.nieer.db3491.2023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  在2012年中游航空遥感试验开展期间，对黑河中游CASI+SASI飞行航带范围内土地覆盖开展调查，目的在于获取主要的植被类型和种植结构数据，用于实现植被遥感产品的真实性检验。   观测仪器：   高精度手持GPS（定位精度2-3米）和数码相机。   测量方式：   借助Goole Earth，可以大致看出中游有植被的范围， 设计具体路线，然后选择小满镇五星村的5*5公里为主要详细调查范围，实验调查可行的基础上，对中游其他做大面积调查，在尽可能到达的路线内具体调查种植结构类型。调查的方式是尽量选择大面积均质的植被类型或者农田进行调查，记录坐标位置、拍摄下垫面照片。   数据内容：   数据内容包含经纬度，植被类型，大概的种植面积，作物的物侯期等信息。   观测地点：   重点为中游人工绿洲试验区CASI飞行区域，还包括CASI在中游样带飞行区域和黑河中游2区（甘州、肃州）5县（山丹、民乐、临泽、高台、金塔）。   观测时间：   本次调查时间从2012年6月25日开始，8月6日结束。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  在2012年中游航空遥感试验开展期间，对黑河中游CASI+SASI飞行航带范围内土地覆盖开展调查。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  借助Goole Earth，可以大致看出中游有植被的范围， 设计具体路线，然后选择小满镇五星村的5*5公里为主要详细调查范围，实验调查可行的基础上，对中游其他做大面积调查，在尽可能到达的路线内具体调查种植结构类型。调查的方式是尽量选择大面积均质的植被类型或者农田进行调查，记录坐标位置、拍摄下垫面照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2012/06/25-2012/08/06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黑河流域中游,中游人工绿洲试验区,小满镇五星村,大满超级站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植被, 植被类型, 作物细分类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小满镇五星村,  大满超级站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黑河生态水文遥感试验：黑河流域中游植被类型和种植结构调查观测数据集（2012年6月-8月）. 国家冰川冻土沙漠科学数据中心(http://www.ncdc.ac.cn), 2021. https://cstr.cn/CSTR:11738.11.ncdc.NIEER.2021.22.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