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data of annual characteristic values of meteorological stations (temperature) in five Central Asian countries from 1848 to 2003 (partial years)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10.12072/ncdc.nieer.db3257.2023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11738.11.ncdc.nieer.2020.1365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includes the annual average temperature, the annual average temperature characteristic value and its occurrence of five meteorological stations in Central Asia (number of meteorological stations, time range: year): Kazakhstan (271848-2003), Kyrgyzstan (331879-2003), Tajikistan (461881-2003), Uzbekistan (641875-2003), Turkmenistan (121883-2003) Time.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annual data is obtained by averaging the monthly data of manual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translated by translators and meteorological researchers, and then the annual data is obtained by statistical analysis of monthly data and filed.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in the charge of professionals at all stages of acquisition and processing, with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time:1948/01/01-2003/12/31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place:Kazakhstan, Kyrgyzstan, Tajikistan, Uzbekistan and Turkmenistan in Central Asia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4169.0m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size:156.0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Theme:Central Asia, Annual average temperature, Meteorological, Air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Time:1848-2003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Kyrgyzstan,  Turkmenistan,  Uzbekistan,  Kazakhstan,  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56.48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contributors:Shen yongping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author:Shen yongping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manager:Shen yongping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Shen yongping. Statistical data of annual characteristic values of meteorological stations (temperature) in five Central Asian countries from 1848 to 2003 (partial years). National Cryosphere Desert Data Center(http://www.ncdc.ac.cn), 2021. https://cstr.cn/CSTR:11738.11.ncdc.nieer.2020.1365.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