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天津金海湖湖水淡化系统水回收率随湖水含盐量变化数据集（2020年7-11月）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variation of water recovery rate of Tianjin Jinhai Lake desalination system with salt content of lake water (July November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10.12072/ncdc.MDBW.db0005.2021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  金海湖湖水经精密过滤-超滤预处理，反渗透/纳滤系统脱盐。待压力和流速稳定半小时后，记录水回收率。精密过滤系统采用过滤精度5 μm的袋式滤芯和熔喷滤芯串联，精密过滤操作压力0.3MPa。超滤系统采用聚偏氟乙烯管式膜（平均孔径 0.1 μm，膜管内径8 mm，天津海普尔），超滤操作压力0.13 MPa，循环流量43~45 m3/h，产水流量控制在2 m3/h。脱盐系统采用商品化聚酰胺4040卷式反渗透和纳滤膜组件（VNF2和ULP100，贵阳时代沃顿有限公司）。湖水含盐量4.5~7.8 g/L，进水流量 2 m3/h，脱盐系统为4RO-4NF，操作压力1.3~1.8 MPa，水温30 ± 2℃。测量精确至小数点后两位。当湖水含盐量外推至10 g/L，操作压力1.5 MPa时，回收率可达60%以上，达到项目书考核指标。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  湖水含盐量4.5~7.8 g/L，进水流量 2 m3/h，脱盐系统为4RO-4NF，操作压力1.3~1.8 MPa，水温30 ± 2℃时，实验测得水回收率。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  (1)数据生产过程：金海湖湖水经精密过滤-超滤预处理，反渗透/纳滤系统脱盐。待压力和流速稳定半小时后，记录水回收率。精密过滤系统采用过滤精度5 μm的袋式滤芯和熔喷滤芯串联，精密过滤操作压力0.3 MPa。超滤系统采用聚偏氟乙烯管式膜（平均孔径 0.1 μm，膜管内径8 mm，天津海普尔），超滤操作压力0.13 MPa，循环流量43~45 m3/h，产水流量控制在2 m3/h。脱盐系统采用商品化聚酰胺4040卷式反渗透和纳滤膜组件（VNF2和ULP100，贵阳时代沃顿有限公司）。   (2)方法: 湖水含盐量4.5~7.8 g/L，进水流量 2 m3/h，脱盐系统为4RO-4NF，操作压力1.3~1.8 MPa，水温30 ± 2℃。测量精确至小数点后两位。   (3)结果：当湖水含盐量外推至10 g/L，操作压力1.5 MPa时，回收率可达60%以上，达到项目书考核指标。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2020/07/20-2020/11/15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纳滤, 反渗透, 含盐量, 水回收率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天津金海湖湖水淡化系统水回收率随湖水含盐量变化数据集（2020年7-11月）. 国家冰川冻土沙漠科学数据中心(http://www.ncdc.ac.cn), 2021. https://cstr.cn/CSTR:11738.11.ncdc.MDBW.2021.3.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