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中国煤炭燃烧过程中CFC-11排放量估算数据集（2000-2021年）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Estimation of CFC-11 emissions from coal combustion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10.6084/m9.figshare.28523063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2000年至2021年中国煤炭燃烧（包括民用块煤、蜂窝煤和燃煤电厂）来源的三氯氟甲烷（CFC-11）排放清单。研究首次建立了此来源的高空间分辨率排放清单，并通过实地测量确定了排放因子（块煤：3.6 mg/kg，蜂窝煤：3.2 mg/kg，燃煤电厂：0.025 mg/kg）。计算结果显示，2000-2021年中国煤炭燃烧年均排放CFC-11约233.5吨，其排放量在总排放（生产和使用的排放，PAU）中的占比从2000年的0.8%显著上升至2021年的9.8%，高峰值出现在2016年。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  数据来源于https://figshare.com/articles/dataset/Data_rar/28523063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成采用“自下而上”的排放因子法。研究首先通过统一的稀释采样方法进行现场实测，获取了不同类型煤炭燃烧源的CFC-11排放因子。随后，结合2000-2021年全国及省级层面的煤炭消费量活动水平数据，应用公式“排放量 = 排放因子 × 活动水平”计算得出年度及地区的排放量，从而构建了长时间序列、高空间分辨率的排放清单。此外，研究使用WRF-FLEXPART大气扩散模型模拟了重点省份（山东、河北）的排放对沿海观测站点（如高山站）大气浓度的贡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  数据质量基于实测排放因子和权威统计数据进行保障。排放因子来源于统一方法的直接测量，减少了估算的不确定性；活动水平数据依托于国家及省级官方能源统计资料。</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CFC-11排放清单, 煤炭燃烧, 排放因子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孔少飞. 中国煤炭燃烧过程中CFC-11排放量估算数据集（2000-2021年）. 国家冰川冻土沙漠科学数据中心(http://www.ncdc.ac.cn), 2025. https://cstr.cn/CSTR:11738.11.NCDC.FIGSHARE.DB7047.2025.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Niu Z, Kong S, Yan Q, Cheng Y, Zheng H, Hu Y, Wu J, Qin X, Dong H, Jiang W, Yan Y, Liu W, Ding F, Bai Y, Qi S. Estimation of CFC-11 emissions from coal\ combustion in China[J/OL]. Earth System Science Data, 2025, 17(12): 6731-6746. DOI: 10.5194/essd-17-6731-2025.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