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2024年黄土高塬沟壑区南小河沟流域土壤含水率观测数据集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Soil Moisture Content Observation Dataset of Nanxiaohegou Watershed in Loess Plateau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10.12072/ncdc.hwxfzhan.db7011.2025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11738.11.NCDC.HWXFZHAN.DB7011.2025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2024年南小河沟流域25个径流场，共有14个裸地坡度小区7个测点，6个林地4个测点，5个自然荒坡地5个测点及2020年35个径流场14个裸地坡度小区7个测点，6个林地4个测点，6个自然荒坡地6个测点,10个人工草地10个测点的土壤含水率观测数据。在4~10月间，每月1日、11日、21日用土钻在小区保护带内分层取样，分层深为0～10cm、10～20cm、20～40cm、40～60cm、60～80cm、80～100cm每层取样一个，用TDR法观测土壤含水量，其值为该土层土壤含水率，降雨产流后加测雨后土壤水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  TDR仪器观测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  仪器直接读取数据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各取样深度土壤含水率，垂线平均土壤含水率，两侧次间降水量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西峰,  甘肃省,  南小河沟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2024年黄土高塬沟壑区南小河沟流域土壤含水率观测数据集. 国家冰川冻土沙漠科学数据中心(http://www.ncdc.ac.cn), 2025. https://cstr.cn/CSTR:11738.11.NCDC.HWXFZHAN.DB7011.2025.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