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祁连山综合观测网：黑河流域地表过程综合观测网（四道桥超级站涡动相关仪-2019）</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(eddy covariance system of Sidaoqiao superstation, 2019)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  该数据集包含了2019年1月1日至2019年12月31日的黑河流域地表过程综合观测网下游四道桥超级站涡动相关仪观测数据。站点位于内蒙古额济纳旗四道桥，下垫面是柽柳。观测点的经纬度是101.1374°E, 42.0012°N，海拔873 m。涡动相关仪的架高8m，采样频率是10Hz，超声朝向是正北向，超声风速仪（CSAT3）与CO2/H2O分析仪（Li7500）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7月15日-7月25日涡动系统调配，9月12日-9月28日涡动系统更换调试，导致数据缺失。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比插补数据好）；9数据质量差））。数据时间的含义，如0:30代表0:00-0:30的平均；数据以*.xls格式存储。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黑河流域下游,四道桥超级站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873.0m-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873.0m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大气放射性物质, 水文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黑河流域下游,  四道桥超级站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刘绍民,车涛,徐自为,任志国,谭俊磊,张阳,李新. 祁连山综合观测网：黑河流域地表过程综合观测网（四道桥超级站涡动相关仪-2019）.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