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黑河中游水文断面测量数据集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hydrological section survey in the middle reaches of Heihe River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10.12072/ncdc.westdc.db3736.2023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11738.11.ncdc.Westdc.2020.384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数据概况：2005年9月23日至9月30日和2005年11月5日至11月9日，中科院寒旱所遥感室在黑河中游莺落峡水文站至正义峡水文站之间一共测量了21个水文断面。 数据采集过程：利用中海达HD8080 GPS接收机两台和南方测绘公司DS3型号水准仪一套，采用GPS与水准测量相结合。断面测量主要包括两个步骤。首先是利用两台差分GPS在选择的断面河岸两边或者一边选择测量高精度的控制点，两台GPS 接收机同步观测30 分钟。然后在这些控制点基础上利用水准仪进行断面的连续测量，根据河宽在断面上布设一定数量的测深垂线，测各条测深垂线的水深和起点距，测点在主槽部分较密，滩地较稀，主槽部分两点之间间距为2米。本数据可以为黑河中游的地表地下水水文模拟提供关键基础数据资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2005年9月23日至9月30日和2005年11月5日至11月9日，中科院寒旱所遥感室在黑河中游莺落峡水文站至正义峡水文站之间一共测量了21个水文断面。</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利用中海达HD8080 GPS接收机两台和南方测绘公司DS3型号水准仪一套，采用GPS与水准测量相结合。</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2005/09/23-2005/11/09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文本</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水文地质, 水文断面, 差分测量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水文测量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  莺落峡水文站,  正义峡水文站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马明国. 黑河中游水文断面测量数据集. 国家冰川冻土沙漠科学数据中心(http://www.ncdc.ac.cn), 2021. https://cstr.cn/CSTR:11738.11.ncdc.Westdc.2020.384.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