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2015-2019年黄河流域国内生产总值数据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Gross Domestic Product (GDP) Data of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  近五年各县区的生产总值及分类的金额量。   1、数据集命名：流域国内生产总值.xlsx。   2、属性说明：省：流域流经省级区域。市：流域流经市级区域。县(区)：流域流经区县级区域。国内生产总值。第一产业：第一产业的生产总值。第二产业：第二产业的生产总值。第三产业：第三产业的生产总值。详情：标明了单位或者是增幅。2015~2019 每年数据。   3、统计数据包含河南省、陕西省、山西省、山东省、青海省、四川省、甘肃省、宁夏回族自治区、内蒙古自治区等部分市、县、区的三大产业生产总值、国内生产总值等。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  数据来源黄河流域各县区年鉴、各省份省情网和部分地区市级（县级）统计局官网。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三大产业, 黄河流域, 国内生产总值, 增幅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山东省,  青海省,  四川省,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2015-2019年黄河流域国内生产总值数据. 国家冰川冻土沙漠科学数据中心(http://www.ncdc.ac.cn), 2022. https://cstr.cn/CSTR:11738.11.ncdc.YRiver.db1943.2022.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