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2011-2020年黄土高塬沟壑区南小河沟流域径流泥沙观测数据集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Runoff and sediment observation data set of Nanxiaohegou watershed in Loess Plateau Gully Region from 2011 to 2018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10.12072/ncdc.HWXFZhan.db0048.2020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11738.11.ncdc.HWXFZhan.2020.85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集为2011-2020年黄土高塬沟壑区南小河沟流域内花果山水库出口、十八亩台、杨家沟及董庄沟，四个径流站径流泥沙观测数据。南小河沟流域地处甘肃省庆阳市西峰区境内的董志塬边缘地带，是泾河支流蒲河左岸一支沟，2011~2014年流域面积36.3km²，2015年以后更新的流域面积为38.93kmn²，主要监测指标包括南小河沟流域内各测站的逐日平均流量数据、逐日平均含沙量数据、逐日平均输沙率数据、洪水水文要素摘录数据、逐次洪水测验成果数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十八亩台径流站为南小河沟流域控制站，设在十八亩台土坝背水坡坡角下，观测断面以上集水面积32.78km²，设立初期主要观测目的是流域经不同程度治理后径流泥沙的变化情况，由于上游花果山水库对流域部分径流的拦蓄，十八亩台测站观测的径流泥沙数据仅作为水库拦蓄后效益对比分析。试验观测断面为巴歇尔量水堰、矩形薄壁堰。 2）花果山水库出口径流站为流域内花果山水库出口的控制站，集水面积26.70km²，主要观测水库调蓄作用及泥沙淤积规律。试验观测断面为巴歇尔量水堰、矩形薄壁堰。 3）杨家沟径流站为流域内治理沟径流站，观测断面设在以生物措施为主进行水土保持治理的杨家沟主沟道，距杨家沟沟口公路270m处，观测断面以上集水面积1.01km²，主要观测流域以生物措施为主的治理效益及支沟的治理措施和方法。试验观测断面为三角槽量水堰。 4）董庄沟径流站为非治理沟径流站，设在原始生态环境下的董庄沟主沟道距董庄沟沟口公路420m处，观测断面以上集水面积1.12km²，作为未治理沟道与杨家沟进行对比观测，同时作为黄土高塬沟壑区未治理典型小流域研究其水土流失规律。试验观测断面为三角槽量水堰。</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流量计算：用观测水位推算流量，计算公式为巴歇尔堰：Q=3.7H1.59，杨家沟三角槽量水堰：Q=4.9H2.4，董庄沟三角 槽量水堰：Q=4.8H2.55 Q:流量，单位：m³/s;H:水位，单位：m。 （2含沙量计算：p=ws/v*1000计算含沙量，p：实测含沙量，单位：kg/m³； v：水样容积，单位：cm³；ws：水样中干沙重，单位：g。</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数据整编录入过程中经过四级人工校核，分别是制表，初校，复校，审核，以确保数据质量。</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2011/01/01-2020/12/31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甘肃省庆阳市西峰区后官寨乡南小河沟流域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1050.0m-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1423.0m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excel表格</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分</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平均含沙量, 平均流量, 平均输沙率, 径流深, 侵蚀模数, 径流模数</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2011 2012 2013 2014 2015 2016 2017 2018 2019 2020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南小河沟流域,  庆阳,  西峰区,  甘肃省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35.75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107.62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107.51</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35.68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黄河水利委员会西峰水土保持科学试验站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袁静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袁静</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黄河水利委员会西峰水土保持科学试验站. 2011-2020年黄土高塬沟壑区南小河沟流域径流泥沙观测数据集. 国家冰川冻土沙漠科学数据中心(http://www.ncdc.ac.cn), 2020. https://cstr.cn/CSTR:11738.11.ncdc.HWXFZhan.2020.85.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