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1954-1980年黄土高塬沟壑区南小河沟流域径流场数据集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of Nanxiaohegou watershed in Loess Plateau Gully Region from 1954 to 1980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-1980年南小河沟流域径流场数据，有农地、林地、人工牧草与标准小区进行对比观测。其目的主要是水土保持减水减沙效益和地形因子对坡面水土流失的影响。径流场面积为30.5-1640㎡，观测要素有径流、泥沙、土壤含水量、被覆度、降雨量。径流、泥沙采用径流桶（池）人工观测。土壤含水率采用人工取土烘干法观测，被覆度采用人工目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人工定时观测，仪器定时观测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（1）径流观测 1）径流池：产流结束后直接量水，根据水位—容积曲线推求径流总量。 2）分流桶：用分水系数和分水量推求径流总量。 总径流量（m³）=一级分流桶径流量（m³）+二级分流桶径流量（m³）×一级分流孔数+……+n级分流桶径流量（m³）×一级分流孔数×二级分流孔数×……×n级分流孔数 （2）泥沙观测 1）径流池：降水结束、径流终止后立即观测。将集流槽中泥、水扫入径流池（桶）中搅拌均匀，取柱状水样2～3个（总量在1000～3000ml），以混合后的500ml水样作为标准样。含沙量采用置换法（比重瓶法）测定。 2）分流桶：分别取样，计算如下： 泥沙总量（kg）=一级分流桶径流量（m³）×含沙量（g/l）+二级分流桶径流量（m³）×含沙量（g/l）×一级分流孔数+……+n级分流桶径流量（m³）×含沙量（g/l）×一级分流孔数×二级分流孔数×……×n级分流孔数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被覆度, 径流, 土壤含水量, 泥沙, 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西峰,  南小河沟,  庆阳,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1954-1980年黄土高塬沟壑区南小河沟流域径流场数据集. 国家冰川冻土沙漠科学数据中心(http://www.ncdc.ac.cn), 2021. https://cstr.cn/CSTR:11738.11.ncdc.HWXFZhan.2020.65.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