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青海省海西蒙古族藏族自治州灌溉水利用系数数据集（2015-2020年）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irrigation water utilization coefficient in Haixi Mongolian and Tibetan Autonomous Prefecture of Qinghai Province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10.12072/ncdc.Hydro.db2394.2022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11738.11.ncdc.Hydro.db2394.2022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  本数据集包含海西州农田灌溉水有效利用系数，灌溉用水量，工业用水量，生活用水量，生态用水量等数据汇总。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  数据根据海西州农田灌溉水有效利用系数，灌溉用水量，工业用水量，生活用水量，生态用水量等整理。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  整理成数据表时，保留所有原始数据。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灌溉用水量, 工业用水量, 生活用水量, 生态用水量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青海省海西蒙古族藏族自治州灌溉水利用系数数据集（2015-2020年）. 国家冰川冻土沙漠科学数据中心(http://www.ncdc.ac.cn), 2022. https://cstr.cn/CSTR:11738.11.ncdc.Hydro.db2394.2022.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