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National Province City County Boundary Vector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10.12072/ncdc.nieer.db6547.2024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11738.11.NCDC.NIEER.DB6547.2024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Provincial, municipal, and county-level administrative regions across the country. GPkg format vector data. The dataset includes: 1) Provincial boundary. gpg; 2) City boundary. gpg; 3) County boundary. gpg.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mainly sourced from Amap (www.amap. com) and obtained through the transformation and processing of JSON boundary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Download JSON data of provincial, municipal, and county administrative boundaries using the API provided by Gaode Open Platform;     2) Develop a program to correct JSON;     3) Synthesize JSON boundary data from various regions and convert it into vector data in GPKG format;     4) Supplement the missing boundary data within each administrative region to ensure the completeness of the administrative regions in each document.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and accurate boundaries.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time:2023/04/20-2023/04/20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format:gpkg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Theme:Provincial boundary, city boundary, county boundary, vector boundary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 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Place:whole country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contributors:HanHaidong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author:HanHaidong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manager:HanHaidong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HanHaidong. National Province City County Boundary Vector Dataset. National Cryosphere Desert Data Center(http://www.ncdc.ac.cn), 2024. https://cstr.cn/CSTR:11738.11.NCDC.NIEER.DB6547.2024.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