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全国省市县边界矢量数据集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Province City County Boundary Vector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  全国省市县三级行政区。gpkg格式矢量数据。数据集包含：  1）省域边界.gpkg;  2)市域边界.gpkg;  3)县域边界.gpkg。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  本数据集主要来源于高德地图（www.amap.com）， 经对json边界数据进行转换加工获得。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  1）利用高德开放平台提供的API分别下载省市县三级行政区边界JSON数据；   2）编制程序对JSON进行校正；   3）合成各区域JSON边界数据并转换为GPKG格式矢量数据；   4）对各行政区内缺失的边界数据进行补充，保证各文件中行政区域的完整。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  数据质量良好，边界准确。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2023/04/20-2023/04/20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gpkg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省边界, 市边界, 县边界, 矢量边界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全国省市县边界矢量数据集. 国家冰川冻土沙漠科学数据中心(http://www.ncdc.ac.cn), 2024. https://cstr.cn/CSTR:11738.11.NCDC.NIEER.DB6547.2024.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