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青海省木里流域生态系统稳定性、抵抗力和恢复力数据集（2000-2023年）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on ecosystem stability, resistance and resilience in Muli River Basin, Qinghai Province (2000-2023)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10.12072/ncdc.db7674.2026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11738.11.ncdc.db7674.2026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木里矿区修复成效需要考虑流域生态系统的稳定性、恢复力和抵抗力。利用矿区流域植被净生产力数据（NPP，时空范围为木里矿区流域，时间分辨率为年，空间分辨率为500米），通过生态系统稳定性、恢复力和抵抗力计算公式逐个像元进行计算获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  采用MODIS13A1 NPP数据产品（https://www.earthdata.nasa.gov/data/catalog/lpcloud-mod13a1-061）计算而成。 数据时间范围为：恢复力选择2016-2022年；抵抗力2000-2022年；稳定性1期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  在GEE和python环境中计算。 稳定性为指标的平均值与其标准偏差的比值，公式为：Stability = Mean/s.d.   抵抗力指的是受到外部压力后生态系统的抵抗能力，公式为：Resistance(t) = 1 - 2|D|/（C0+|D0|）   恢复力指的是在某一时间点施加压力后生态系统的恢复情况，公式为：Resilience = 2|D|/(|D0|+|Dx|)-1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  经野外样地调查，精度在90%以上。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木里流域, 生态系统稳定性, 生态系统恢复力, 生态系统抵抗力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木里流域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李森,   彭飞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 彭飞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彭飞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2022YFF1302602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高寒矿区人为扰动下冻土-水文生态耦合机制及模型研发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李森, 彭飞. 青海省木里流域生态系统稳定性、抵抗力和恢复力数据集（2000-2023年）. 国家冰川冻土沙漠科学数据中心(http://www.ncdc.ac.cn), 2026. https://cstr.cn/CSTR:11738.11.ncdc.db7674.2026.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