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2019年甘青宁国家级重点治理区水土保持措施数据集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conservation measures in Ganqingning national key control area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10.12072/ncdc.hhstbc.db2535.2022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11738.11.ncdc.HHSTBC.db2535.2022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甘青宁国家级重点治理区水土保持措施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2019年水土保持措施统计表，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水土保持措施遥感影像数据源为资源三号和高分一号卫星影像，从水利部信息中心获取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373.8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水土保持措施统计表，8个一级类要素，25个二级类要素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2019年甘青宁国家级重点治理区水土保持措施数据集. 国家冰川冻土沙漠科学数据中心(http://www.ncdc.ac.cn), 2022. https://cstr.cn/CSTR:11738.11.ncdc.HHSTBC.db2535.2022.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