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on the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2021, the soil erosion data set of national key prevention areas on the northern slope of Tianshan Mountains includes Tianshan District, Dabancheng District, Urumqi county, Dushanzi District, Hami City, Yiwu County, Balikun Kazakh Autonomous County, Changji City, Fukang City, Hutubi County, Manas County, Qitai County, jimusar County, Mulei Kazakh Autonomous County, Bole City, Jinghe county The statistical table of soil erosion in Wenquan County, Tacheng City, Wusu city, Emin County, Shawan County, Tuoli County, Yumin County, Shihezi city and Wujiaqu City in 2021 is obtained by processing the satellite remote sensing image with a spatial resolution of 2 meters, and the saved format is xlsx. The data is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 on the northern slope of Tianshan Mountain in 2021. National Cryosphere Desert Data Center(http://www.ncdc.ac.cn), 2022. https://cstr.cn/CSTR:11738.11.ncdc.hhstbc.db2559.2022.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