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甘肃省光合有效辐射吸收比 (FAPAR)数据集 (2000-2021年）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photosynthetically active radiation absorption ratio (FAPAR) dataset (2000-2021)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10.12072/ncdc.gseer.db4143.2023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11738.11.NCDC.GSEER.DB4143.2024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  GLASS光合有效辐射吸收比产品（Fraction of Photosynthetically Active Radiation，简称FAPAR）与LAI V6 产品保持一致，是利用卫星数据和现有FAPAR、LAI产品反演得到的GLASS-FAPAR产品空间范围为全球陆表，空间分辨率达到250m，时间分辨率为8天。GLASS-FAPAR产品输出格式为HDF-EOS标准格式，包含光合有效辐射吸收比和质量标识标两个数据集。   本数据集收集了甘肃省范围内h25v04、h25v05、h26v05三个条带2000-2021年的数据。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  马里兰大学GLASS产品http://www.glass.umd.edu/Download.html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  GLASS FAPAR近似为一减去PAR在整个树冠中的透射率，这可以从GLASS LAI产品和其他信息计算得出。该算法可以有效地估计与LAI乘积在物理上一致的FAPAR值。来自MODIS数据的GLASS FAPAR乘积是当地时间上午10:30的瞬时值，非常接近每日平均PAPAR。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陆表特征参量产品, GLASS, 光合有效辐射吸收比 (FAPAR)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甘肃省光合有效辐射吸收比 (FAPAR)数据集 (2000-2021年）. 国家冰川冻土沙漠科学数据中心(http://www.ncdc.ac.cn), 2023. https://cstr.cn/CSTR:11738.11.NCDC.GSEER.DB4143.2024.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