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中巴经济走廊冻土分布数据集（2016年）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Permafrost distribution data set of China—Pakistan Economic Corridor (2016)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10.12072/casnw.049.2018.db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多年冻土分布数据集分为两个文件夹存储，分别为冻土分布栅格图和冻土分布矢量图。前者包括冻土分布栅格图CPEC_PermafrostDistribution2016和冰川分布栅格图CPEC_GlacierDistribution，空间分辨率均是1km,保存格式为tif。后者为多年冻土分布矢量图CPEC_PermafrostDistribution2016，采用SHP格式保存。所有数据地理坐标系为WGS1984。 基于遥感数据MODIS地表温度数据产品，利用TTOP模型得到中巴经济走廊多年冻土分布数据（GeoTIFF格式，空间分辨率1km），并采用统计学手段和现有文献资料对数据质量进行分析和评估。 本数据集可作为中巴经济走廊多年冻土变化的本底调查资料，为该区域工程建设中冻胀融沉研究提供基础数据支撑。本数据集也可与气候、水文等数据综合分析，揭示中巴走廊喀喇昆仑山区水-土-气-生之间定量联系，深化对该区域气候变化背景下生态环境和可持续发展的科学认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中巴经济走廊多年冻土分布数据制备基于4种数据: 2016年MODIS地表温度产品MOD11A2 LST数据, 2009年中国帕米尔高原第二次冰川编目数据集 (v1.0)，2003-2004年巴基斯坦冰川编目数据集，2008年世界土壤数据库 (HWSDv1.2)。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TTOP模型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中巴走廊沿线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TIF、SHP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多年冻土分布, MODIS地表温度, 中巴经济走廊, TTOP模型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40.90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23.75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艾鸣浩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aimh@lzb.zc.cn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艾鸣浩,  冯克庭,  田德宇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艾鸣浩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艾鸣浩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艾鸣浩,冯克庭,田德宇. 中巴经济走廊冻土分布数据集（2016年）. 国家冰川冻土沙漠科学数据中心(http://www.ncdc.ac.cn), 2020. https://cstr.cn/CSTR:11738.11.ncdc.nieer.2020.1323.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