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Province Primary Gross Domestic Product (GPP) Dataset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10.12072/ncdc.gseer.db4145.2023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11738.11.NCDC.GSEER.DB4145.2023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a revised light utilization efficiency model and generates a long-term product of the total value of primary productivity in Gansu Province, effectively reproducing the spatial, seasonal, and annual variation characteristics of primary productivity in Gansu Province. This dataset includes GPP data every 8 days from 2000 to 2020. To obtain the annual GPP/NPP value for every 8 days, multiply the GPP/NPP value by the corresponding number of days (the value for the first 45 days is 8, and the value for the last day is 5 or 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sourced from http://www.glass.umd.edu/Download.html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a cumulative combination of GPP values based on the concept of radiation utilization efficiency, which can be used as input for data models for calculating terrestrial energy, carbon, water cycle processes, and vegetation biogeochemistry.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format:hdf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Theme:Space of primary productivity, carbon dioxide concentration, radiation component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Gansu Province Primary Gross Domestic Product (GPP) Dataset (2000-2020). National Cryosphere Desert Data Center(http://www.ncdc.ac.cn), 2023. https://cstr.cn/CSTR:11738.11.NCDC.GSEER.DB4145.2023.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