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2013-2017年湟水洮河中下游国家级重点治理区林草植被覆盖统计表数据集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the middle and lower reaches of Taohe River in Huangshui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10.12072/ncdc.hhstbc.db2680.2022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湟水洮河中下游国家级重点治理区林草植被覆盖度统计表数据集包括甘肃省永靖县、青海省民和县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湟水洮河中下游国家级重点治理区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湟水洮河中下游,  甘肃省,  永靖县,  民和县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2013-2017年湟水洮河中下游国家级重点治理区林草植被覆盖统计表数据集. 国家冰川冻土沙漠科学数据中心(http://www.ncdc.ac.cn), 2021. https://cstr.cn/CSTR:11738.11.ncdc.HHSTBC.2020.184.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