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1982-2000年乌鲁木齐河源1号冰川冰川进退变化数据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Changes in the Advance and Retreat of No.1 Glacier in the Source of the Urumqi River from 1982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10.12072/Tianshan.024.2017.db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进退变化的类型有：①季节性进退。冰川冬季消融较少、因而末端前进或冰崖变陡夏季消融较多、末端后退或冰崖变缓。②多年的进退。冰川在很长时间内不断前进或退缩、它反映了气候条件的变化。本数据集为乌鲁木齐河源1号冰川1982-2000年冰川进退变化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观测，试验，测定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天山冰川站,乌鲁木齐河源1号冰川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冰川进退, 冰川变化, 消融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1982 1983 1984 1985 1986 1987 1988 1989 1990 1991 1992 1993 1994 1995 1996 1997 1998 1999 2000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包亮,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包亮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包亮,王飞腾. 1982-2000年乌鲁木齐河源1号冰川冰川进退变化数据. 国家冰川冻土沙漠科学数据中心(http://www.ncdc.ac.cn), 2020. https://cstr.cn/CSTR:11738.11.ncdc.Tianshan.2020.62.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