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Observation data of 2015 Pingliang dual polarization Doppler Weather Radar in Gansu Province</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10.12072/ncdc.lason-pl.db2951.2023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11738.11.ncdc.LASON-PL.2020.229</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Meteorology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set is the radar meteorological observation data of Pingliang Lightning and Hailstorm Experimental Station of the Chinese Academy of Sciences, including the observation data of Gansu Pingliang dual polarization Doppler radar in 2015 The observation period began on June 6, 2015 and ended on August 24, 2015 The dual polarization Doppler radar receiver is a digital intermediate frequency receiver, with the transmitter being a traveling wave tube pulse compressor. The polarization system is a dual channel simultaneous receiver and horizontal channel, with a separate transmitter (interchangeable). The signal processor is RVP900, and the antenna controller is RCP8 The obtained echo parameter intensities include velocity V, spectral width W, intensity reflectance difference, differential transmission phase shift, ratio difference, correlation coefficient, and linear depolarization ratio Ldr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Autonomous production (instrument observation)</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Raw data, unprocessed</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dual polarization Doppler radar has a wavelength of 3cm, a transmission pulse width of 1us or 2us, a receiver sensitivity of -109dBm, a transmission waveform of horizontal or 45 degree linearly polarized waves, an intensity signal accuracy of 0.5dB, and a phase signal accuracy of 0.1 º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time:2015/06/06-2015/08/24</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place:Pingliang City, Gansu Province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size:2.4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format:zip</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Theme:Cloud Physics, Meteorology, Dual Polarization Doppler Weather Radar</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Subject:Cloud and Precipitation Physics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Place:Pingliang,  Gansu Province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35.62</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106.85</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106.80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35.79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contacts:Zhao Guo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phone:0931-4967695</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mailbox:guozh@lzb.ac.cn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contributors:ZHANG Tong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author:ZHANG Tong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manager:ZHANG Tong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ZHANG Tong. Observation data of 2015 Pingliang dual polarization Doppler Weather Radar in Gansu Province. National Cryosphere Desert Data Center(http://www.ncdc.ac.cn), 2020. https://cstr.cn/CSTR:11738.11.ncdc.LASON-PL.2020.229.</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