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内蒙古自治区鄂尔多斯市纳林河二号矿采动影响下涌水量动态预测数值模拟数据集（2021年1月）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Numerical simulation dataset for dynamic prediction of water inflow under the influence of mining in Nalinhe No.2 Mine, Ordos City, Inner Mongolia Autonomous Region (January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10.12072/ncdc.UTCMW.db2191.2022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11738.11.ncdc.UTCMW.db2191.2022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煤矿开采过程中挖掘、回采和排水等活动对煤层水系统地质结构、水文地质参数和水动力条件的影响显著。本专题在采煤驱动下煤层水系统地质结构和水文地质参数时空变异规律的基础上，构建结构-参数-边界协同动态校准的地下水流和溶质运移耦合数值模型，精确刻画煤层水系统采煤过程中诱发的结构演化及参数变异和边界转化过程，进行矿井水量质演化过程的准确模拟。   本数据集采用自主开发构建的结构-参数-边界协同动态校准的地下水流和溶质运移耦合数值模型进行模拟计算产生。数值模型的建立依据研究区地质、水文地质、气象、矿区规划等公开资料，并利用2007年《内蒙古自治区东胜煤田纳林河矿区二号井田煤炭勘探报告》中提供的MD23、MD27两个水文地质钻孔的天然水位和抽水试验实测数据，对模型参数进行了校正。校正后的模型能够较好地反映研究区天然状态下的流场特征和水均衡特征。涌水量动态预测数据通过在模型中设置首采工作面在不同开采阶段的工作面边界条件和扰动区参数后计算得到，为评估预测精度，本数据集中还提供了用于对比的涌水量实测值。数据集共包含10组数据，其中每组数据包含3个数据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  数值模拟，自主产生。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  采用自主开发构建的结构-参数-边界协同动态校准的地下水流和溶质运移耦合数值模型进行模拟计算产生，精度为0.1m3/d。通过计算相对误差评估预测精度。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内蒙古自治区鄂尔多斯市纳林河二号矿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涌水量, 地下水流, 溶质运移耦合数值模型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内蒙古自治区鄂尔多斯市纳林河二号矿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施小清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施小清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施小清. 内蒙古自治区鄂尔多斯市纳林河二号矿采动影响下涌水量动态预测数值模拟数据集（2021年1月）. 国家冰川冻土沙漠科学数据中心(http://www.ncdc.ac.cn), 2022. https://cstr.cn/CSTR:11738.11.ncdc.UTCMW.db2191.2022.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