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on Dynamic Control of Water Levels During the Flood Season at the Three Gorges Reservoir for the Coupled Utilization of Multi-Scale Forecast Information (1954,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Typical flood inflow process: The Three Gorges inflow flow sequence (6 h scale) including the typical major flood process in 1954 (100a scenario) and the measured flood process in 2020 during the flood season.   (2) Prediction uncertainty information: The forecast error level is characterized by the "pass rate", assuming that the forecast error follows a normal distribution, and discretization according to the error multiple ratio x (-1.0 to 1.0, step size 0.1) to obtain the scenario probability.   (3) Dispatch constraints and plans: Based on the Three Gorges Reservoir's flood season operation and flood control dispatch constraints, dynamic control plans for flood limit water levels under different forecast information organization methods (single forecast/multi-scale forecast coupling) are constructed, and regular dispatch/single reservoir dispatch are set up. Control plans such as scheduling.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According to the given pass rate α and the allowable error of 0.2, the standard deviation of the error σ is back-calculated using the normal distribution quantiles, and the error multiple ratio x is discretized into scenarios of-1.0 to 1.0 (step size 0.1); the probability of each scenario is calculated and summarized in Sheet2.   2) Under typical flood inflow boundary conditions, a 6-hour time step was used to simulate the Three Gorges Reservoir dispatch, and the outflow flow and reservoir water level processes of different schemes (dynamic control, multi-scale coupling, rule/single reservoir comparison, etc.) were output.   3) Count indicators such as the highest water level, average water level and maximum discharge flow from the time series results to form a statistical table of "×× Uncertainty Change".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is generated and summarized in batches by a unified calculation process, and has been checked for completeness and consistency, including: time step consistency (6 hours), key field unit and dimension verification, missing value inspection, and water balance consistency spot check for changes in indoor-out-reservoir water level. For the millisecond-level error caused by Excel time accuracy in 1954 series data (such as 5.995 h/6h), it will not affect process statistics and applications; in 2020, the Time of some Sheets is listed as duplicate dates, corresponding to 4 6-hour periods within the same day, which can be restored to 00/06/12/18 in the recording order.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time:1954/06/03-2020/12/31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place:Yichang City, Hubei Province, China (the dam site and reservoir area of the Three Gorges Reservoir on the main stream of the Yangtze River), and involves its upstream water control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Theme:three Gorges reservoir, Operating water level in flood season, dynamic control, multi-scale prediction, forecast uncertainty, joint scheduling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Yangtze River,  Three Gorges Reservoir Area,  Yichang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Qianning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Qianning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Qianning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Qianning. Dataset on Dynamic Control of Water Levels During the Flood Season at the Three Gorges Reservoir for the Coupled Utilization of Multi-Scale Forecast Information (1954, 2020).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