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2015年-2019年黄河流域地震、地质环境资料数据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Earthquakes and Geological Environment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10.12072/ncdc.YRiver.db0009.2021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  本数据集收录了黄河流域地区地震、地质环境资料数据。   1、数据集命名：流域城市及其附近地区地震、地质环境资料.xlsx。   2、属性说明：序号：名单序号。省：黄河流域流经省级地区。市：黄河流域流经市级地区。数据：各地区地震发生情况说明。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  中国地震台网http://news.ceic.ac.cn/index.html?time=1606989478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黄河流域自然灾害, 地震, 地质环境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 山东,  四川,  宁夏,  内蒙古,  青海省,  陕西省,  河南省,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2015年-2019年黄河流域地震、地质环境资料数据. 国家冰川冻土沙漠科学数据中心(http://www.ncdc.ac.cn), 2021. https://cstr.cn/CSTR:11738.11.NCDC.YRIVER.2021.8.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