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2015年-2019年黄河流域地震、地质环境资料数据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Earthquakes and Geological Environment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10.12072/ncdc.YRiver.db0009.2021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  本数据集收录了黄河流域地区地震、地质环境资料数据。   1、数据集命名：流域城市及其附近地区地震、地质环境资料.xlsx。   2、属性说明：序号：名单序号。省：黄河流域流经省级地区。市：黄河流域流经市级地区。数据：各地区地震发生情况说明。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  中国地震台网http://news.ceic.ac.cn/index.html?time=1606989478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黄河流域自然灾害, 地震, 地质环境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山东,  青海省,  四川,  宁夏,  内蒙古,  陕西省,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2015年-2019年黄河流域地震、地质环境资料数据. 国家冰川冻土沙漠科学数据中心(http://www.ncdc.ac.cn), 2021. https://cstr.cn/CSTR:11738.11.NCDC.YRIVER.2021.8.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