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30m resolution digital elevation model (DEM) data of 200 km extended epicenter of the m s6.8 earthquake in Luding County, Ganzi Prefecture, Sichuan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10.12072/ncdc.NCDC.db2468.2022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11738.11.ncdc.NCDC.db2468.2022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takes aster GDEM 30m resolution DEM data as the data source, carries out image processing such as data splicing and resampling, and then cuts the regional boundary within 200km of the earthquake epicenter to generate DEM data products with spatial resolution of 30m.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Originating from geospatial data cloud（ http://www.gscloud.cn/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 Using ArcGIS software, the DEM data product with spatial resolution of 30m is generated according to the regional boundary of the epicenter extension of 200km.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time:2022/09/05-2022/09/05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place:Aba Prefecture, Chengdu City, Ganzi Prefecture, Luding County, Leshan City, Liangshan Prefecture, Meishan City, Ya'an City, Yibin City, Zhaotong City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size:248.0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Theme:Luding County earthquake, 30mdem, epicenter extended by 200km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Place:Aba Prefecture,  Chengdu City,  Ganzi Prefecture,  Luding County,  Leshan City,  Liangshan Prefecture,  Meishan City,  Ya'an City,  Yibin City,  Zhaotong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30m resolution digital elevation model (DEM) data of 200 km extended epicenter of the m s6.8 earthquake in Luding County, Ganzi Prefecture, Sichuan. National Cryosphere Desert Data Center(http://www.ncdc.ac.cn), 2022. https://cstr.cn/CSTR:11738.11.ncdc.NCDC.db2468.2022.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