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毛乌素沙地典型固沙灌木林地土壤真菌群落结构分析数据（2016年）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soil fungal community structure analysis of typical sand fixation shrubland in the Maowusu Sandland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林先贵等《土壤微生物研究原理与方法》结合本项目的要求，制定了统一的取样规范和方法进行取样。在毛乌素沙地，选择同年种植，具有代表性的三种固沙灌木林地，沙蒿、沙柳和柠条林地，每种灌木林地中随机设置3个20m×20m的样地，各样地间距为20m，同时，在距离灌木林地小于20m处选择裸沙地作为对照。   选择在植物生长最旺盛和微生物活动最活跃的8月采取土壤样品。在每个样地中，随机选取5株（丛）灌木，使用直径为2.5cm 的灭菌土钻，分别采取灌木下和灌木间0-10cm 深度范围内的土壤，采集样品前去除表层植物枯落物。将每个样地采集的土样按灌木下和灌木间土样混合为一个混合样（约1000g），装入无菌塑料袋，保存于保温箱中，并迅速运回实验站，将混合后的土样过2mm 筛以去除根系和枯落物。过筛后的每个土样立即存储在-20℃条件下，用于高通量测序。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  在毛乌素沙地，选择同年种植，具有代表性的三种固沙灌木林地，沙蒿、沙柳和柠条林地，每种灌木林地中随机设置3个20m×20m的样地，各样地间距为20m，同时，在距离灌木林地小于20m处选择裸沙地作为对照。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  选择在植物生长最旺盛和微生物活动最活跃的8月采取土壤样品。在每个样地中，随机选取5株（丛）灌木，使用直径为2.5cm 的灭菌土钻，分别采取灌木下和灌木间0-10cm 深度范围内的土壤，采集样品前去除表层植物枯落物。将每个样地采集的土样按灌木下和灌木间土样混合为一个混合样（约1000g），装入无菌塑料袋，保存于保温箱中，并迅速运回实验站，将混合后的土样过2mm 筛以去除根系和枯落物。过筛后的每个土样立即存储在-20℃条件下，用于高通量测序。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宁夏盐池毛乌素沙地生态系统国家定位观测研究站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毛乌素沙地, 固沙灌木林, 土壤细菌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宁夏盐池毛乌素沙地生态系统国家定位观测研究站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张宇清,  孙延菲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张宇清,孙延菲. 毛乌素沙地典型固沙灌木林地土壤真菌群落结构分析数据（2016年）. 国家冰川冻土沙漠科学数据中心(http://www.ncdc.ac.cn), 2022. https://cstr.cn/CSTR:11738.11.ncdc.ZDYF.db1678.2022.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