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巴丹吉林沙漠包气带地下水氢氧稳定同位素与总氯数据集（1000-2009AD）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hydrogen and oxygen stable isotopes and total chlorine in groundwater in vadose zone of Badain Jaran Desert (1000-2009ad)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本数据集包含两张表：（1）巴丹吉林沙漠包气带剖面水分、离子，（2）巴丹吉林沙漠地下水同位素。主要目的是研究巴丹吉林沙漠地下水的来源和补给量、补给历史。 计算获取的沙丘包气带补给历史时段为21BC-1971AD，数据采集地点巴丹吉林沙漠巴彦淖尔湖和乌兰吉林湖附 量纲（度量单位） “Depth”量纲：m,“Content”量纲：%,“Cl”量纲：mg/L, “S Water”量纲: Kg/m2 , “S Cl”量纲: mg/m2,“δ18O”量纲：‰；“δ2H”量纲：‰；“3H”量纲:TU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数据为自主观测，仪器、设备：液态水稳定同位素分析仪(DLT-100)，离子色谱仪(CS-2500), Quantlus 1220液闪仪 方法及过程：包气带样品采样间隔为0.25m,钻孔深度30m,沙洋重量含水率采用烘干法测定，用电子天平称取均匀混合后的样本各50g (±0.1g )置于铝盒中，编号并记录，于105℃环境下恒温12小时，称重后计算重量含水率。氯离子采用溶解离心法提取，水土比为5:1，称取沙洋50g,加入250ml去离子水，搅拌静置12小时后离心获取上层清液，用0.45um水系膜过滤，然后用离子色谱仪测试。稳定同位素样品用0.45um水系膜过滤后用液态水稳定同位素分析仪测试，选取3个标样，每测5个样品后测试一次标样，每个样重复6次，计算数据时剔除不合格的，求后四次平均值获取同位素数值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(1)算法和模型介绍: 依据氯质量平衡和累积原理，计算得到补给历史和补给量。 (2)参考文献: 1.Edmunds, W.M., Darling, W.G., Kinniburgh, D.G., 1988. Solute proﬁle techniques for recharge estimation in semi-arid areas and arid terrain. In: Simmers, I. (Ed.),Estimation of Natural Groundwater Recharge. Reidel, Dordrect, pp. 139–157. 2.Cook, P.G., Edmunds,W.M., Gaye, C.B., 1992. Estimating paleorecharge and paleoclimate from unsaturated zone proﬁles. Water Resources Research 28, 2721–2731.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δ18O 和δ2H 分别为±0.2‰、±0.6‰，离子浓度的精度为±3%， 3H为0.3TU,年代误差为±20a。 2.项目数据产生和汇集过程中的相关质量控制措施，包括完整的数据产生过程、使用的方法和标准规范、数据应用范围等内容。 (1)数据生产过程:严格按照实验规范测试数据 (2)方法和标准规范: 依据液态水同位素分析方法及水化学分析方法规范 (3)应用范围: 水文水资源 3.加工后数据精度 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1971/01/01-1971/12/31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巴丹吉林沙漠巴彦淖尔湖和乌兰吉林湖附近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包气带, 总氯数据, 地下水氢氧稳定同位素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巴彦淖尔湖,  巴丹吉林沙漠,  乌兰吉林湖附近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马金珠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马金珠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马金珠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马金珠. 巴丹吉林沙漠包气带地下水氢氧稳定同位素与总氯数据集（1000-2009AD）. 国家冰川冻土沙漠科学数据中心(http://www.ncdc.ac.cn), 2020. https://cstr.cn/CSTR:11738.11.ncdc.973Desert.2020.138.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