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Mountains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祁连山黑河国家级重点预防区植被覆盖度数据集包括内蒙古自治区额济纳旗，甘肃省永登县、天祝县、甘州区、肃南县、民乐县、临泽县、高台县、金塔县，青海省门源回族自治县、祁连县2023年的植被覆盖度统计表和植被覆盖度图，基于空间分辨率为2米的卫星遥感影像加工获得，保存格式为xls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2023年祁连山黑河国家级重点预防区植被覆盖度数据集. 国家冰川冻土沙漠科学数据中心(http://www.ncdc.ac.cn), 2024. https://cstr.cn/CSTR:11738.11.NCDC.HHSTBC.DB6642.2024.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