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Long-term daily composite temperature dataset for the Loess Plateau from 2015 to 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high-resolution observational data used in this study are based on the MSWX gridded bias-corrected meteorological dataset developed from the European Centre for Medium-Range Weather Forecasts (ECMWF) fifth-generation reanalysis (ERA5). This dataset provides 10 near-surface meteorological variables at a spatial resolution of 0.1° and a temporal resolution of 3 hours, serving as the reference dataset for model training and validation (https://www.gloh2o.org/mswx/). The baseline climate data were derived from outputs of three global climate models participating in the Coupled Model Intercomparison Project Phase 6 (CMIP6), including historical simulations (1950–2014) and daily projections under three future scenarios (SSP1-2.6, SSP2-4.5, and SSP5-8.5, 2015–2100). The spatial resolution of these climate models ranges from 0.7° to 2.8° (https://esgf-node.llnl.gov/search/cmip6/).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MSWX dataset is utilized as high-resolution observational data for subsequent bias correction and model training.(2) The Quantile Delta Mapping method is applied to perform bias correction on the outputs of three CMIP6 global climate models. The corrected data are then used as inputs for downscaling.(3) A downscaling model is constructed based on the U-Net deep learning architecture. Four independent U-Net models are trained separately for different seasons, incorporating topographic data and bias-corrected meteorological variables as inputs. An improved loss function is employed to enhance the simulation capability for extreme events.(4) Data from the period 1982–2014 are used for model training and validation. The performance of the downscaled dataset is systematically evaluated by comparing it with MSWX observational data across multiple aspects, including climatic means, frequency of extreme events, and future changes.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employs Root Mean Square Error (RMSE) and Mean Bias (MB) as the core validation metrics to systematically evaluate the consistency between the downscaled daily maximum temperature (tasmax) and daily minimum temperature (tasmin) data and the high-resolution MSWX observational dataset over the entire historical period from 1979 to 2014. The validation results demonstrate a fundamental improvement in the accuracy of the downscaled temperature data. Specifically, the multi-model ensemble mean RMSE for daily maximum temperature (tasmax) was generally reduced from above 2.31°C in the raw CMIP6 outputs to below 0.58°C, and its MB range improved from -1.27°C to 1.13°C to a narrower range of -0.52°C to -0.27°C. The RMSE for daily minimum temperature (tasmin) decreased from 2.32°C in the best-performing raw model to 0.78°C. Furthermore, the downscaled data can almost perfectly reproduce the seasonal cycle of temperature, with the multi-model ensemble mean showing a correlation coefficient of 1.0 against observations and a significant reduction in inter-model uncertainty. While correcting current biases, the downscaled temperature data also preserves the future warming trends projected by the original models. For example, under the SSP5-8.5 scenario, its projected warming magnitude by the end of the 21st century (4.52°C) is highly consistent with that of the raw models (4.58°C). Therefore, this downscaled temperature dataset can more reliably reflect actual regional temperature conditions and serves as a reliable data foundation for high-resolution climate research on the Loess Plateau.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place:Loess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long term, deep learning, high-resolution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Loess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Baoqing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Baoqing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Baoqing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Baoqing . Long-term daily composite temperature dataset for the Loess Plateau from 2015 to 2100. National Cryosphere Desert Data Center(http://www.ncdc.ac.cn), 2026. https://cstr.cn/CSTR:11738.11.ncdc.loess.db7331.2026.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