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Landcover/Landuse Dataset of the QinghaiLake River Basin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10.12072/ncdc.westdc.db3762.2023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landcover data set of Qinghai Lake Basin, which comes from "China's 1:100000 landuse data set" in 2000. It is constructed based on LANDSAT MSS, TM and ETM Remote Sensing Data in three years by means of satellite remote sensing. Using a hierarchical land cover classification system, this data divides the whole country into six first-class categories (cultivated land, forest land, grassland, water area, urban and rural areas, industrial and mining land, residential land and unused land), and 31 second-class categories. The attribute fields are Area, Perimeter, Code, and Name.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landcover data set of Qinghai Lake Basin, which comes from "China's 1:100000 landuse data set" in 2000. It is constructed based on LANDSAT MSS, TM and ETM Remote Sensing Data in three years by means of satellite remote sensing.</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Digital Vectorization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place:Qinghai Lake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format:Vector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Place:Qinghai Lake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36.17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contacts:Cold and arid area scientific data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Lizong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Lizong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manager:Kang Jianfang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Lizong. Landcover/Landuse Dataset of the QinghaiLake River Basin in 2000. National Cryosphere Desert Data Center(http://www.ncdc.ac.cn), 2021. https://cstr.cn/CSTR:11738.11.ncdc.Westdc.2020.313.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