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2024-2025年阴山北麓国家级重点预防区水土流失地块数据集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2024-2025 Dataset of Soil and Water Loss Plots in the Northern Foothills of the Yinshan Mountains National Key Prevention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2024-2025年阴山北麓国家级重点预防区水土流失地块数据集包括内蒙古自治区达尔罕茂明安联合旗、乌拉特中旗、乌拉特后旗、四子王旗、苏尼特左旗、苏尼特右旗2024-2025年度人为水土流失地块情况统计表。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基于资源系列、高分系列等分辨率为2m的卫星遥感影像，从水利部信息中心获取。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水土流失动态监测融合遥感监测、野外调查、模型计算和统计分析等多种技术手段开展水土流失的因子提取、模数计算和动态分析评价。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严格遵循国家技术标准、规程和规范，保证数据采集、信息提取和数据整(汇)编的质量。水利部水土保持监测中心针对影像处理、信息提取、数据分析、成果验收、成果整( 汇) 编、数据库管理等环节，组织开展数据的抽查检验、分析评估和审核等。</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2024-2025年阴山北麓国家级重点预防区水土流失地块数据集. 国家冰川冻土沙漠科学数据中心(http://www.ncdc.ac.cn), 2025. https://cstr.cn/CSTR:11738.11.NCDC.HHSTBC.DB6950.2025.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