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东北多年冻土区1km冻土地温分布数据（2010-2024年）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1km permafrost ground temperature distribution data of the permafrost region in Northeast China (2010-2024)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10.12072/ncdc.nieer.db7285.2026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11738.11.NCDC.NIEER.DB7285.2026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东北地区多年冻土年平均地温（MAGT）空间分布数据集是一套高精度（1km²空间分辨率）的反映东北地区冻土热状态的基础数据产品。该数据集基于传热学和能量交换理论，通过构建多年冻土变化物理过程一维数值计算模型（引入焓-温度相变处理机制及半经验n因子边界条件）反演生成。驱动数据耦合了SoilGrid250m土壤参数、ERA5-Land初始地温场。本数据集为2010-2024年（基准期）的现状分布数据。经广泛的天然与工程钻孔实测数据（如中俄原油管道沿线）验证，数据空间模拟的均方根误差（RMSE）控制在0.5℃以内，精准刻画了东北地区以高温冻土（0~-2.0℃）为主的“脆性”热状态分布特征。该数据集可为寒区重大工程建设（如线性工程地基设计）、生态环境保护以及区域应对气候变化提供核心数据支撑。   本数据集以GeoTIFF栅格格式存储，栅格像元值（Pixel Value）代表该1km²网格内的多年冻土年平均地温。根据东北区域实测经验，地表以下10m深处的地温年变化幅度通常小于0.01℃，不受季节波动影响。因此，本数据集中栅格值具体代表地下10m深度处的年平均温度值。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物理过程数值模拟的方式产生。采用高分辨率的WorldClim或观测插值数据作为基准气候背景。初始地温场数据提取自ERA5-Land的分层地温数据集。土壤类型及初始含水率提取自SoilGrid250m数据集，用于计算土壤体积热容和导热系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样本构建：用于模型精度验证与区域特征分析的基础数据，采集自野外现场长期钻孔监测网络。依托中俄原油管道漠大线（MDS）沿线建立的典型冻土监测网络。持续收集了2014年至2023年的长期实测数据。包括各深度地温（重点提取10m/15m深处以规避季节波动，获取真实MAGT）、活动层厚度（ALT）、冰含量（富冰/饱冰状态）、以及地表覆盖类型（泥炭土或沼泽植被等）。   算法执行：在模型输入前，对多源数据进行了核心的降尺度与参数化加工，Python采用全隐式向后欧拉差分格式进行时间与空间的离散化求解生成初级产品。   后处理：数值模型运算完成后，对输出矩阵进行了制图与空间分析，将结果转换为1000 m分辨率栅格，投影为 WGS84（EPSG:4326），基于GIS技术将输出的MAGT网格数据转换为标准GeoTIFF。提取 MAGT = 0℃ 的等温线，生成多年冻土数据。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  数据可用于多种空间分析任务，识别多年冻土区以及不稳定区域。本数据可直接用于线性工程（如中俄原油管道、高等级公路、铁路）的宏观选线，规避高含冰量的高风险退化区。</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东北多年冻土区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 数值仿真, 地温分布, 东北, 大兴安岭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东北多年冻土区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134.94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李国玉,  陈敦,  高凯,  王飞,  曹亚鹏,  尹国安,  牛富俊,  商允虎,  林峻岑,  杜青松,  贾寒,  王亚鹏,  齐舜舜,  艾熙惠,  杨佳伟,  李兆祥,  胡美容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尹国安  </w:t>
      </w:r>
      <w:proofErr w:type="gramStart"/>
      <w:r>
        <w:rPr>
          <w:rFonts w:ascii="Times New Roman" w:hAnsi="Times New Roman" w:hint="eastAsia"/>
          <w:sz w:val="24"/>
          <w:szCs w:val="24"/>
          <w:lang w:eastAsia="zh-CN"/>
        </w:rPr>
        <w:t xml:space="preserve">,  陈敦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李国玉,陈敦,高凯,王飞,曹亚鹏,尹国安,牛富俊,商允虎,林峻岑,杜青松,贾寒,王亚鹏,齐舜舜,艾熙惠,杨佳伟,李兆祥,胡美容. 东北多年冻土区1km冻土地温分布数据（2010-2024年）. 国家冰川冻土沙漠科学数据中心(http://www.ncdc.ac.cn), 2026. https://cstr.cn/CSTR:11738.11.NCDC.NIEER.DB7285.2026.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