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乌东德高拱坝混凝土全过程温度应力试验机数据集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dataset of temperature stress testing machine for the entire process of concrete in Wudongde High Arch Dam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10.12072/ncdc.nhri_dam.db6853.2025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11738.11.NCDC.NHRI_DAM.DB6853.2025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混凝土开裂全过程仿真试验机的基础上，进行不同降温速率和约束度条件下混凝土早龄期试验和模型构建，探索结构不同部位混凝土弹性模量的发展过程进行更为全面的描述，建立考虑自身温度和温度历程的基于等效龄期的混凝土弹性模量计算模型。   在本数据集中包括“50%-0.5℃每天.xlsx”、“50%-1℃每天.xlsx”、“弹性模量.xlsx”三个文件，分别试验了不同约束度条件下混凝土温不同降温速率条件下的混凝土温度应力发展过程，即不同降温速率和约束度条件下混凝土早龄期试验-温度和应力，不同龄期条件下混凝土的弹性模量。其中“弹性模量.xlsx”包括：横轴向坐标（h）、纵轴坐标（弹性模量MPa）；“50%-0.5℃每天.xlsx”包括：横轴向坐标（s）、纵轴坐标（℃）；“50%-1℃每天.xlsx”包括：横轴向坐标（s）、纵轴坐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试验数据主要结合工程实际现场实测混凝土温度，根据温度应力试验机温度跟踪系统全过程模拟，通过混凝土早龄期试验得到。依据该实验参数进行参数的分校和对比，得出反映自身温度、温度历程和约束度条件下的混凝土弹性模量计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  （1）依据水工混凝土试验规范；   （2）乌东德大坝现场实测混凝土温度过程；   （3）工程用混凝土配合比的设计和拌制；   （4）温度应力试验机的全过程试验；   （5）数据处理和早龄期参数曲线；   （6）混凝土早龄期参数的模型建立。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混凝土弹性模量的发展不仅依赖于龄期，也依赖于自身温度。大体积混凝土由于水化温升和周围环境的影响，各处的温度场一般并不均匀，这就导致了同一龄期结构各部位混凝土弹性模量的差异。现有的弹性模量计算模型多不能对这种差异进行描述，因此，本文在混凝土开裂全过程仿真试验机的基础上，建立考虑自身温度和温度历程的基于等效龄期的混凝土弹性模量计算优化模型</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2015/01/01-2021/12/30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北京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温度应力, 全过程试验, 早龄期混凝土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北京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102.60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102.61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王振红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王振红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王振红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高混凝土坝病变灾变过程预测技术与方法</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王振红. 乌东德高拱坝混凝土全过程温度应力试验机数据集. 国家冰川冻土沙漠科学数据中心(http://www.ncdc.ac.cn), 2025. https://cstr.cn/CSTR:11738.11.NCDC.NHRI_DAM.DB6853.2025.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